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D7D" w:rsidRDefault="00C23D7D" w:rsidP="00A02775">
      <w:pPr>
        <w:pStyle w:val="Default"/>
        <w:jc w:val="both"/>
        <w:rPr>
          <w:b/>
          <w:bCs/>
          <w:sz w:val="28"/>
          <w:szCs w:val="28"/>
        </w:rPr>
      </w:pPr>
    </w:p>
    <w:p w:rsidR="00C23D7D" w:rsidRDefault="00C23D7D" w:rsidP="00A02775">
      <w:pPr>
        <w:pStyle w:val="Default"/>
        <w:jc w:val="both"/>
        <w:rPr>
          <w:b/>
          <w:bCs/>
        </w:rPr>
      </w:pPr>
      <w:r w:rsidRPr="00C23D7D">
        <w:rPr>
          <w:b/>
          <w:bCs/>
        </w:rPr>
        <w:t>01.11.21. вторник</w:t>
      </w:r>
    </w:p>
    <w:p w:rsidR="00C23D7D" w:rsidRDefault="00C23D7D" w:rsidP="00A02775">
      <w:pPr>
        <w:pStyle w:val="Default"/>
        <w:jc w:val="both"/>
        <w:rPr>
          <w:b/>
          <w:bCs/>
        </w:rPr>
      </w:pPr>
      <w:r>
        <w:rPr>
          <w:b/>
          <w:bCs/>
        </w:rPr>
        <w:t>Предмет: Основные методы и формы санитарно-просветительской деятельности.</w:t>
      </w:r>
    </w:p>
    <w:p w:rsidR="00C23D7D" w:rsidRDefault="00C23D7D" w:rsidP="00A02775">
      <w:pPr>
        <w:pStyle w:val="Default"/>
        <w:jc w:val="both"/>
        <w:rPr>
          <w:b/>
          <w:bCs/>
        </w:rPr>
      </w:pPr>
      <w:r>
        <w:rPr>
          <w:b/>
          <w:bCs/>
        </w:rPr>
        <w:t>Преподаватель: Сидорова Н.И.</w:t>
      </w:r>
    </w:p>
    <w:p w:rsidR="00C23D7D" w:rsidRDefault="00C23D7D" w:rsidP="00A0277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Почта: </w:t>
      </w:r>
      <w:hyperlink r:id="rId4" w:history="1">
        <w:r w:rsidRPr="00FD1BF6">
          <w:rPr>
            <w:rStyle w:val="a3"/>
            <w:b/>
            <w:bCs/>
          </w:rPr>
          <w:t>SidorovaN1954@yandex.ru</w:t>
        </w:r>
      </w:hyperlink>
    </w:p>
    <w:p w:rsidR="00C23D7D" w:rsidRDefault="00C23D7D" w:rsidP="00A02775">
      <w:pPr>
        <w:pStyle w:val="Default"/>
        <w:jc w:val="both"/>
        <w:rPr>
          <w:b/>
          <w:bCs/>
        </w:rPr>
      </w:pPr>
      <w:r w:rsidRPr="00C23D7D">
        <w:rPr>
          <w:b/>
          <w:bCs/>
        </w:rPr>
        <w:t>Тема: Паспортизация животных.</w:t>
      </w:r>
    </w:p>
    <w:p w:rsidR="00C23D7D" w:rsidRDefault="00C23D7D" w:rsidP="00A02775">
      <w:pPr>
        <w:pStyle w:val="Default"/>
        <w:jc w:val="both"/>
        <w:rPr>
          <w:b/>
          <w:bCs/>
        </w:rPr>
      </w:pPr>
      <w:r>
        <w:rPr>
          <w:b/>
          <w:bCs/>
        </w:rPr>
        <w:t>Задание:1. Общие положения о паспортизации животных.</w:t>
      </w:r>
    </w:p>
    <w:p w:rsidR="00C23D7D" w:rsidRPr="00C23D7D" w:rsidRDefault="00C23D7D" w:rsidP="00A02775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2.</w:t>
      </w:r>
      <w:r w:rsidR="006251F6">
        <w:rPr>
          <w:b/>
          <w:bCs/>
        </w:rPr>
        <w:t xml:space="preserve"> Ветеринарный паспорт.</w:t>
      </w:r>
    </w:p>
    <w:p w:rsidR="00C23D7D" w:rsidRPr="00E47DE8" w:rsidRDefault="00E47DE8" w:rsidP="00E47DE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             </w:t>
      </w:r>
      <w:r w:rsidRPr="00E47DE8">
        <w:rPr>
          <w:b/>
          <w:bCs/>
        </w:rPr>
        <w:t>3.</w:t>
      </w:r>
      <w:r>
        <w:rPr>
          <w:b/>
          <w:bCs/>
        </w:rPr>
        <w:t xml:space="preserve"> Изучить конспект и составить образец ветеринарного паспорта на любой     вид животного</w:t>
      </w:r>
    </w:p>
    <w:p w:rsidR="00A02775" w:rsidRPr="00A02775" w:rsidRDefault="00A02775" w:rsidP="00A02775">
      <w:pPr>
        <w:pStyle w:val="Default"/>
        <w:jc w:val="both"/>
      </w:pPr>
      <w:r w:rsidRPr="00A02775">
        <w:rPr>
          <w:b/>
          <w:bCs/>
        </w:rPr>
        <w:t xml:space="preserve">I. Общие положения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1. Ветеринарные правила осуществления идентификации и та животных (далее – Правила) устанавливают обязательные для исполнения требования </w:t>
      </w:r>
      <w:proofErr w:type="gramStart"/>
      <w:r w:rsidRPr="00A02775">
        <w:t>к</w:t>
      </w:r>
      <w:proofErr w:type="gramEnd"/>
      <w:r w:rsidRPr="00A02775">
        <w:t xml:space="preserve"> </w:t>
      </w:r>
      <w:proofErr w:type="gramStart"/>
      <w:r w:rsidRPr="00A02775">
        <w:t>осуществления</w:t>
      </w:r>
      <w:proofErr w:type="gramEnd"/>
      <w:r w:rsidRPr="00A02775">
        <w:t xml:space="preserve"> мечения (маркирования) животных, порядок их индивидуальной и (или) групповой идентификации, порядок учета животных (групп животных), перечень сведений, необходимых для осуществления идентификации и учета животных, а также порядок предоставления таких сведений.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2. </w:t>
      </w:r>
      <w:proofErr w:type="gramStart"/>
      <w:r w:rsidRPr="00A02775">
        <w:t xml:space="preserve">Идентификации и учету подлежат животные, относящиеся к </w:t>
      </w:r>
      <w:proofErr w:type="spellStart"/>
      <w:r w:rsidRPr="00A02775">
        <w:t>биоло-гическим</w:t>
      </w:r>
      <w:proofErr w:type="spellEnd"/>
      <w:r w:rsidRPr="00A02775">
        <w:t xml:space="preserve"> видам, внесенным в «Перечень видов животных, подлежащих идентификации и учету», утвержденный приказом Минсельхоза России от 22 апреля 2016 г. № 161 (зарегистрирован Минюстом России 20 мая 2016 г., регистрационный № 42199), за исключением диких животных, находящихся в состоянии естественной свободы, в том числе животных, </w:t>
      </w:r>
      <w:proofErr w:type="spellStart"/>
      <w:r w:rsidRPr="00A02775">
        <w:t>от-носящихся</w:t>
      </w:r>
      <w:proofErr w:type="spellEnd"/>
      <w:r w:rsidRPr="00A02775">
        <w:t xml:space="preserve"> к природным ресурсам континентального шельфа и </w:t>
      </w:r>
      <w:proofErr w:type="spellStart"/>
      <w:r w:rsidRPr="00A02775">
        <w:t>исключи-тельной</w:t>
      </w:r>
      <w:proofErr w:type="spellEnd"/>
      <w:r w:rsidRPr="00A02775">
        <w:t xml:space="preserve"> экономической зоны</w:t>
      </w:r>
      <w:proofErr w:type="gramEnd"/>
      <w:r w:rsidRPr="00A02775">
        <w:t xml:space="preserve"> Российской Федерации (далее – животные).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3. Животные подлежат маркированию, идентификации и учету в целях: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выявления источников и путей распространения возбудителей </w:t>
      </w:r>
      <w:proofErr w:type="spellStart"/>
      <w:proofErr w:type="gramStart"/>
      <w:r w:rsidRPr="00A02775">
        <w:t>зараз-ных</w:t>
      </w:r>
      <w:proofErr w:type="spellEnd"/>
      <w:proofErr w:type="gramEnd"/>
      <w:r w:rsidRPr="00A02775">
        <w:t xml:space="preserve"> болезней животных;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предотвращения распространения заразных болезней животных;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предотвращение выпуска в обращение продукции животного </w:t>
      </w:r>
      <w:proofErr w:type="spellStart"/>
      <w:proofErr w:type="gramStart"/>
      <w:r w:rsidRPr="00A02775">
        <w:t>проис-хождения</w:t>
      </w:r>
      <w:proofErr w:type="spellEnd"/>
      <w:proofErr w:type="gramEnd"/>
      <w:r w:rsidRPr="00A02775">
        <w:t xml:space="preserve"> не соответствующей установленным требованиям. </w:t>
      </w:r>
    </w:p>
    <w:p w:rsidR="00A02775" w:rsidRPr="00A02775" w:rsidRDefault="00A02775" w:rsidP="00A02775">
      <w:pPr>
        <w:pStyle w:val="Default"/>
        <w:jc w:val="both"/>
      </w:pPr>
      <w:r w:rsidRPr="00A02775">
        <w:t xml:space="preserve">4. Животных, содержащихся и перемещаемых на территории </w:t>
      </w:r>
      <w:proofErr w:type="spellStart"/>
      <w:proofErr w:type="gramStart"/>
      <w:r w:rsidRPr="00A02775">
        <w:t>Россий-ской</w:t>
      </w:r>
      <w:proofErr w:type="spellEnd"/>
      <w:proofErr w:type="gramEnd"/>
      <w:r w:rsidRPr="00A02775">
        <w:t xml:space="preserve"> Федерации, ввозимых из третьих стран в Российскую Федерацию </w:t>
      </w:r>
      <w:proofErr w:type="spellStart"/>
      <w:r w:rsidRPr="00A02775">
        <w:t>иден-тифицируют</w:t>
      </w:r>
      <w:proofErr w:type="spellEnd"/>
      <w:r w:rsidRPr="00A02775">
        <w:t xml:space="preserve"> и учитывают в порядке, установленном настоящими Правилами. </w:t>
      </w:r>
    </w:p>
    <w:p w:rsidR="00A02775" w:rsidRPr="00A02775" w:rsidRDefault="00A02775" w:rsidP="00A02775">
      <w:pPr>
        <w:pStyle w:val="Default"/>
        <w:jc w:val="both"/>
        <w:rPr>
          <w:rFonts w:ascii="Calibri" w:hAnsi="Calibri" w:cs="Calibri"/>
        </w:rPr>
      </w:pPr>
      <w:r w:rsidRPr="00A02775">
        <w:t xml:space="preserve">5. </w:t>
      </w:r>
      <w:proofErr w:type="gramStart"/>
      <w:r w:rsidRPr="00A02775">
        <w:t xml:space="preserve">Федеральный орган исполнительной власти в области ветеринарного надзора, ветеринарные (ветеринарно-санитарные) службы федерального </w:t>
      </w:r>
      <w:proofErr w:type="spellStart"/>
      <w:r w:rsidRPr="00A02775">
        <w:t>ор-гана</w:t>
      </w:r>
      <w:proofErr w:type="spellEnd"/>
      <w:r w:rsidRPr="00A02775">
        <w:t xml:space="preserve"> исполнительной власти, осуществляющего функции по выработке и </w:t>
      </w:r>
      <w:proofErr w:type="spellStart"/>
      <w:r w:rsidRPr="00A02775">
        <w:t>ре-ализации</w:t>
      </w:r>
      <w:proofErr w:type="spellEnd"/>
      <w:r w:rsidRPr="00A02775">
        <w:t xml:space="preserve"> государственной политики, нормативно-правовому регулированию в области обороны, федерального органа исполнительной власти, </w:t>
      </w:r>
      <w:proofErr w:type="spellStart"/>
      <w:r w:rsidRPr="00A02775">
        <w:t>осуществ-ляющего</w:t>
      </w:r>
      <w:proofErr w:type="spellEnd"/>
      <w:r w:rsidRPr="00A02775">
        <w:t xml:space="preserve"> функции по выработке и реализации государственной политики и нормативно-правовому регулированию в сфере внутренних дел, </w:t>
      </w:r>
      <w:proofErr w:type="spellStart"/>
      <w:r w:rsidRPr="00A02775">
        <w:t>федерально-го</w:t>
      </w:r>
      <w:proofErr w:type="spellEnd"/>
      <w:r w:rsidRPr="00A02775">
        <w:t xml:space="preserve"> органа исполнительной власти, осуществляющего функции по выработке и реализации государственной политики и</w:t>
      </w:r>
      <w:proofErr w:type="gramEnd"/>
      <w:r w:rsidRPr="00A02775">
        <w:t xml:space="preserve"> нормативно-правовому регулиро-</w:t>
      </w:r>
      <w:r w:rsidRPr="00A02775">
        <w:rPr>
          <w:rFonts w:ascii="Calibri" w:hAnsi="Calibri" w:cs="Calibri"/>
        </w:rPr>
        <w:t xml:space="preserve">4 </w:t>
      </w:r>
    </w:p>
    <w:p w:rsidR="00A02775" w:rsidRPr="00A02775" w:rsidRDefault="00A02775" w:rsidP="00A02775">
      <w:pPr>
        <w:pStyle w:val="Default"/>
        <w:jc w:val="both"/>
        <w:rPr>
          <w:color w:val="auto"/>
        </w:rPr>
      </w:pPr>
    </w:p>
    <w:p w:rsidR="00A02775" w:rsidRPr="00A02775" w:rsidRDefault="00A02775" w:rsidP="00A02775">
      <w:pPr>
        <w:pStyle w:val="Default"/>
        <w:pageBreakBefore/>
        <w:jc w:val="both"/>
        <w:rPr>
          <w:color w:val="auto"/>
        </w:rPr>
      </w:pPr>
      <w:proofErr w:type="spellStart"/>
      <w:proofErr w:type="gramStart"/>
      <w:r w:rsidRPr="00A02775">
        <w:rPr>
          <w:color w:val="auto"/>
        </w:rPr>
        <w:lastRenderedPageBreak/>
        <w:t>ванию</w:t>
      </w:r>
      <w:proofErr w:type="spellEnd"/>
      <w:r w:rsidRPr="00A02775">
        <w:rPr>
          <w:color w:val="auto"/>
        </w:rPr>
        <w:t xml:space="preserve"> в сфере деятельности войск национальной гвардии Российской </w:t>
      </w:r>
      <w:proofErr w:type="spellStart"/>
      <w:r w:rsidRPr="00A02775">
        <w:rPr>
          <w:color w:val="auto"/>
        </w:rPr>
        <w:t>Феде-рации</w:t>
      </w:r>
      <w:proofErr w:type="spellEnd"/>
      <w:r w:rsidRPr="00A02775">
        <w:rPr>
          <w:color w:val="auto"/>
        </w:rPr>
        <w:t xml:space="preserve">, в сфере оборота оружия, в сфере частной охранной деятельности и в сфере вневедомственной охраны, федерального органа исполнительной </w:t>
      </w:r>
      <w:proofErr w:type="spellStart"/>
      <w:r w:rsidRPr="00A02775">
        <w:rPr>
          <w:color w:val="auto"/>
        </w:rPr>
        <w:t>вла-сти</w:t>
      </w:r>
      <w:proofErr w:type="spellEnd"/>
      <w:r w:rsidRPr="00A02775">
        <w:rPr>
          <w:color w:val="auto"/>
        </w:rPr>
        <w:t xml:space="preserve">, осуществляющего правоприменительные функции, функции по </w:t>
      </w:r>
      <w:proofErr w:type="spellStart"/>
      <w:r w:rsidRPr="00A02775">
        <w:rPr>
          <w:color w:val="auto"/>
        </w:rPr>
        <w:t>контро-лю</w:t>
      </w:r>
      <w:proofErr w:type="spellEnd"/>
      <w:r w:rsidRPr="00A02775">
        <w:rPr>
          <w:color w:val="auto"/>
        </w:rPr>
        <w:t xml:space="preserve"> и надзору в сфере исполнения уголовных наказаний, федерального органа исполнительной власти, осуществляющего функции по выработке </w:t>
      </w:r>
      <w:proofErr w:type="spellStart"/>
      <w:r w:rsidRPr="00A02775">
        <w:rPr>
          <w:color w:val="auto"/>
        </w:rPr>
        <w:t>государ-ственной</w:t>
      </w:r>
      <w:proofErr w:type="spellEnd"/>
      <w:r w:rsidRPr="00A02775">
        <w:rPr>
          <w:color w:val="auto"/>
        </w:rPr>
        <w:t xml:space="preserve"> политики, нормативно-правовому регулированию, контролю и надзору в сфере государственной охраны, федерального</w:t>
      </w:r>
      <w:proofErr w:type="gramEnd"/>
      <w:r w:rsidRPr="00A02775">
        <w:rPr>
          <w:color w:val="auto"/>
        </w:rPr>
        <w:t xml:space="preserve"> </w:t>
      </w:r>
      <w:proofErr w:type="gramStart"/>
      <w:r w:rsidRPr="00A02775">
        <w:rPr>
          <w:color w:val="auto"/>
        </w:rPr>
        <w:t xml:space="preserve">органа </w:t>
      </w:r>
      <w:proofErr w:type="spellStart"/>
      <w:r w:rsidRPr="00A02775">
        <w:rPr>
          <w:color w:val="auto"/>
        </w:rPr>
        <w:t>исполнитель-ной</w:t>
      </w:r>
      <w:proofErr w:type="spellEnd"/>
      <w:r w:rsidRPr="00A02775">
        <w:rPr>
          <w:color w:val="auto"/>
        </w:rPr>
        <w:t xml:space="preserve"> власти, осуществляющего государственное управление в области </w:t>
      </w:r>
      <w:proofErr w:type="spellStart"/>
      <w:r w:rsidRPr="00A02775">
        <w:rPr>
          <w:color w:val="auto"/>
        </w:rPr>
        <w:t>обес-печения</w:t>
      </w:r>
      <w:proofErr w:type="spellEnd"/>
      <w:r w:rsidRPr="00A02775">
        <w:rPr>
          <w:color w:val="auto"/>
        </w:rPr>
        <w:t xml:space="preserve"> безопасности Российской Федерации (далее - федеральные </w:t>
      </w:r>
      <w:proofErr w:type="spellStart"/>
      <w:r w:rsidRPr="00A02775">
        <w:rPr>
          <w:color w:val="auto"/>
        </w:rPr>
        <w:t>орга-ны</w:t>
      </w:r>
      <w:proofErr w:type="spellEnd"/>
      <w:r w:rsidRPr="00A02775">
        <w:rPr>
          <w:color w:val="auto"/>
        </w:rPr>
        <w:t xml:space="preserve">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</w:t>
      </w:r>
      <w:proofErr w:type="spellStart"/>
      <w:r w:rsidRPr="00A02775">
        <w:rPr>
          <w:color w:val="auto"/>
        </w:rPr>
        <w:t>обла-сти</w:t>
      </w:r>
      <w:proofErr w:type="spellEnd"/>
      <w:r w:rsidRPr="00A02775">
        <w:rPr>
          <w:color w:val="auto"/>
        </w:rPr>
        <w:t xml:space="preserve"> обеспечения безопасности), органы исполнительной власти субъектов Российской Федерации в области ветеринарии, (далее вместе – компетентные органы государственной власти</w:t>
      </w:r>
      <w:proofErr w:type="gramEnd"/>
      <w:r w:rsidRPr="00A02775">
        <w:rPr>
          <w:color w:val="auto"/>
        </w:rPr>
        <w:t xml:space="preserve">) организуют идентификацию и учет </w:t>
      </w:r>
      <w:proofErr w:type="spellStart"/>
      <w:r w:rsidRPr="00A02775">
        <w:rPr>
          <w:color w:val="auto"/>
        </w:rPr>
        <w:t>живот-ных</w:t>
      </w:r>
      <w:proofErr w:type="spellEnd"/>
      <w:r w:rsidRPr="00A02775">
        <w:rPr>
          <w:color w:val="auto"/>
        </w:rPr>
        <w:t xml:space="preserve"> в пределах своей компетенции и в соответствии с </w:t>
      </w:r>
      <w:proofErr w:type="gramStart"/>
      <w:r w:rsidRPr="00A02775">
        <w:rPr>
          <w:color w:val="auto"/>
        </w:rPr>
        <w:t>настоящими</w:t>
      </w:r>
      <w:proofErr w:type="gramEnd"/>
      <w:r w:rsidRPr="00A02775">
        <w:rPr>
          <w:color w:val="auto"/>
        </w:rPr>
        <w:t xml:space="preserve"> </w:t>
      </w:r>
      <w:proofErr w:type="spellStart"/>
      <w:r w:rsidRPr="00A02775">
        <w:rPr>
          <w:color w:val="auto"/>
        </w:rPr>
        <w:t>Правила-ми</w:t>
      </w:r>
      <w:proofErr w:type="spellEnd"/>
      <w:r w:rsidRPr="00A02775">
        <w:rPr>
          <w:color w:val="auto"/>
        </w:rPr>
        <w:t xml:space="preserve">. </w:t>
      </w:r>
    </w:p>
    <w:p w:rsidR="00A02775" w:rsidRPr="00A02775" w:rsidRDefault="00A02775" w:rsidP="00A02775">
      <w:pPr>
        <w:pStyle w:val="Default"/>
        <w:jc w:val="both"/>
        <w:rPr>
          <w:color w:val="auto"/>
        </w:rPr>
      </w:pPr>
      <w:r w:rsidRPr="00A02775">
        <w:rPr>
          <w:color w:val="auto"/>
        </w:rPr>
        <w:t xml:space="preserve">6. Настоящие Правила являются нормативным правовым актом, </w:t>
      </w:r>
      <w:proofErr w:type="spellStart"/>
      <w:proofErr w:type="gramStart"/>
      <w:r w:rsidRPr="00A02775">
        <w:rPr>
          <w:color w:val="auto"/>
        </w:rPr>
        <w:t>уста-навливающим</w:t>
      </w:r>
      <w:proofErr w:type="spellEnd"/>
      <w:proofErr w:type="gramEnd"/>
      <w:r w:rsidRPr="00A02775">
        <w:rPr>
          <w:color w:val="auto"/>
        </w:rPr>
        <w:t xml:space="preserve"> обязательные для исполнения физическими и юридическими лицами требования при маркировании, идентификации и учете животных, к характеру, форме, содержанию и предоставлению информации по </w:t>
      </w:r>
      <w:proofErr w:type="spellStart"/>
      <w:r w:rsidRPr="00A02775">
        <w:rPr>
          <w:color w:val="auto"/>
        </w:rPr>
        <w:t>указанно-му</w:t>
      </w:r>
      <w:proofErr w:type="spellEnd"/>
      <w:r w:rsidRPr="00A02775">
        <w:rPr>
          <w:color w:val="auto"/>
        </w:rPr>
        <w:t xml:space="preserve"> виду деятельности, а также определяют права и обязанности </w:t>
      </w:r>
      <w:proofErr w:type="spellStart"/>
      <w:r w:rsidRPr="00A02775">
        <w:rPr>
          <w:color w:val="auto"/>
        </w:rPr>
        <w:t>компетент-ных</w:t>
      </w:r>
      <w:proofErr w:type="spellEnd"/>
      <w:r w:rsidRPr="00A02775">
        <w:rPr>
          <w:color w:val="auto"/>
        </w:rPr>
        <w:t xml:space="preserve"> органов государственной власти, подведомственных им организаций. </w:t>
      </w:r>
    </w:p>
    <w:p w:rsidR="00C21D0D" w:rsidRDefault="00C21D0D" w:rsidP="00A02775">
      <w:pPr>
        <w:rPr>
          <w:sz w:val="24"/>
          <w:szCs w:val="24"/>
        </w:rPr>
      </w:pPr>
    </w:p>
    <w:p w:rsidR="00E47DE8" w:rsidRPr="004C3513" w:rsidRDefault="00E47DE8" w:rsidP="00E47DE8">
      <w:pPr>
        <w:shd w:val="clear" w:color="auto" w:fill="FFFFFF"/>
        <w:spacing w:after="25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ru-RU"/>
        </w:rPr>
      </w:pPr>
      <w:r w:rsidRPr="00E47DE8">
        <w:rPr>
          <w:rFonts w:ascii="Arial" w:eastAsia="Times New Roman" w:hAnsi="Arial" w:cs="Arial"/>
          <w:b/>
          <w:bCs/>
          <w:color w:val="444444"/>
          <w:kern w:val="36"/>
          <w:szCs w:val="28"/>
          <w:lang w:eastAsia="ru-RU"/>
        </w:rPr>
        <w:t>2</w:t>
      </w:r>
      <w:r>
        <w:rPr>
          <w:rFonts w:ascii="Arial" w:eastAsia="Times New Roman" w:hAnsi="Arial" w:cs="Arial"/>
          <w:b/>
          <w:bCs/>
          <w:color w:val="444444"/>
          <w:kern w:val="36"/>
          <w:sz w:val="38"/>
          <w:szCs w:val="38"/>
          <w:lang w:eastAsia="ru-RU"/>
        </w:rPr>
        <w:t xml:space="preserve">. </w:t>
      </w:r>
      <w:r w:rsidRPr="00E47DE8">
        <w:rPr>
          <w:rFonts w:ascii="Arial" w:eastAsia="Times New Roman" w:hAnsi="Arial" w:cs="Arial"/>
          <w:b/>
          <w:bCs/>
          <w:color w:val="444444"/>
          <w:kern w:val="36"/>
          <w:szCs w:val="28"/>
          <w:lang w:eastAsia="ru-RU"/>
        </w:rPr>
        <w:t>Ветеринарный паспорт</w:t>
      </w:r>
    </w:p>
    <w:p w:rsidR="00E47DE8" w:rsidRPr="004C3513" w:rsidRDefault="00E47DE8" w:rsidP="00E47DE8">
      <w:pPr>
        <w:spacing w:line="240" w:lineRule="auto"/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</w:pP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2194560" cy="1454785"/>
            <wp:effectExtent l="19050" t="0" r="0" b="0"/>
            <wp:docPr id="1" name="Рисунок 1" descr="Ветеринарный па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теринарный паспор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DE8" w:rsidRPr="004C3513" w:rsidRDefault="00E47DE8" w:rsidP="00E47DE8">
      <w:pPr>
        <w:spacing w:after="175" w:line="240" w:lineRule="auto"/>
        <w:jc w:val="both"/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</w:pPr>
      <w:r w:rsidRPr="004C3513">
        <w:rPr>
          <w:rFonts w:ascii="open_sans" w:eastAsia="Times New Roman" w:hAnsi="open_sans" w:cs="Times New Roman"/>
          <w:b/>
          <w:bCs/>
          <w:color w:val="444444"/>
          <w:sz w:val="24"/>
          <w:szCs w:val="24"/>
          <w:lang w:eastAsia="ru-RU"/>
        </w:rPr>
        <w:t>Ветеринарный паспорт для собак и кошек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 – международный ветеринарный документ, содержащий информацию о самом животном и контактную информацию владельца. Также в паспорт животного вносятся данные о проведенных вакцинациях и других профилактических мероприятиях (в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ветпаспортах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разных образцов, как правило, имеются графы для отметок о </w:t>
      </w:r>
      <w:hyperlink r:id="rId6" w:tgtFrame="_blank" w:history="1">
        <w:r w:rsidRPr="004C3513">
          <w:rPr>
            <w:rFonts w:ascii="open_sans" w:eastAsia="Times New Roman" w:hAnsi="open_sans" w:cs="Times New Roman"/>
            <w:color w:val="006DB8"/>
            <w:sz w:val="24"/>
            <w:szCs w:val="24"/>
            <w:u w:val="single"/>
            <w:lang w:eastAsia="ru-RU"/>
          </w:rPr>
          <w:t>дегельминтизации</w:t>
        </w:r>
      </w:hyperlink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 (рис 9), репродукции (рис. 10) и обработках от эктопаразитов). Кроме того, в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ветпаспорт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вносится отметка о 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fldChar w:fldCharType="begin"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instrText xml:space="preserve"> HYPERLINK "http://www.evrovet.ru/chip.php" \t "_blank" </w:instrTex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fldChar w:fldCharType="separate"/>
      </w:r>
      <w:r w:rsidRPr="004C3513">
        <w:rPr>
          <w:rFonts w:ascii="open_sans" w:eastAsia="Times New Roman" w:hAnsi="open_sans" w:cs="Times New Roman"/>
          <w:color w:val="006DB8"/>
          <w:sz w:val="24"/>
          <w:szCs w:val="24"/>
          <w:u w:val="single"/>
          <w:lang w:eastAsia="ru-RU"/>
        </w:rPr>
        <w:t>чипировании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fldChar w:fldCharType="end"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 (если оно проводилось) и вклеивается идентификационная наклейка, содержащая информацию о номере чипа.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 xml:space="preserve">Ветеринарный паспорт оформляется при первой вакцинации щенка/котенка и заполняется ветеринарным врачом. Ветеринарный паспорт содержит данные о животном (кличка, дата рождения, порода, пол, окрас шерсти, особые </w:t>
      </w:r>
      <w:proofErr w:type="gram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приметы</w:t>
      </w:r>
      <w:proofErr w:type="gram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например, клеймо, номер электронного чипа и т.д.), и его владельце (ФИО, адрес, контактный телефон) (рис. 1, 2).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>В специальные графы вносятся отметки о </w:t>
      </w:r>
      <w:hyperlink r:id="rId7" w:tgtFrame="_blank" w:history="1">
        <w:r w:rsidRPr="004C3513">
          <w:rPr>
            <w:rFonts w:ascii="open_sans" w:eastAsia="Times New Roman" w:hAnsi="open_sans" w:cs="Times New Roman"/>
            <w:color w:val="006DB8"/>
            <w:sz w:val="24"/>
            <w:szCs w:val="24"/>
            <w:u w:val="single"/>
            <w:lang w:eastAsia="ru-RU"/>
          </w:rPr>
          <w:t>ежегодной вакцинации</w:t>
        </w:r>
      </w:hyperlink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 – проставляется дата проведения вакцинации, вклеивается специальная наклейка, поставляемая вместе с вакциной. Наклейка гасится печатью клиники и/или личной печатью врача и заверяется 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lastRenderedPageBreak/>
        <w:t>его подписью (рис 6, 7).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>Паспорт, оформленный с нарушением правил, может быть признан недействительным (отсутствие наклеек, даты вакцинации, а также, если данные о проведенной вакцинации заверены печатью и подписью неуполномоченных организаций – клубов, питомников и т.д., особенно если речь идет о вакцинации против бешенства).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>Правильно оформленный ветеринарный паспорт, содержащий информацию о своевременно проведенных вакцинациях, является документом, на основе которого в органах Государственной Ветеринарной Службы выдается Ветеринарная справка Формы N1 для провоза животных в общественном наземном и воздушном транспорте. Справка выдается строго за 3 дня до отправления транспортного средства. Как правило, для получения этого документа, требуется предоставить ветеринарные документы (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ветпаспорт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, свидетельство о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чипировании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) и само животное для осмотра в </w:t>
      </w:r>
      <w:proofErr w:type="gram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государственную</w:t>
      </w:r>
      <w:proofErr w:type="gram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СББЖ. Только государственные ветеринарные учреждения аккредитованы для выдачи свидетельств, в то время как сама процедура вакцинации может проводиться во всех ветеринарных клиниках, а также частнопрактикующими ветеринарными врачами (имеющие на это лицензию).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b/>
          <w:bCs/>
          <w:color w:val="444444"/>
          <w:sz w:val="24"/>
          <w:szCs w:val="24"/>
          <w:lang w:eastAsia="ru-RU"/>
        </w:rPr>
        <w:t>Внимание! 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Для получения справки 1вет ваш питомец должен быть вакцинирован от </w:t>
      </w:r>
      <w:hyperlink r:id="rId8" w:tgtFrame="_blank" w:history="1">
        <w:r w:rsidRPr="004C3513">
          <w:rPr>
            <w:rFonts w:ascii="open_sans" w:eastAsia="Times New Roman" w:hAnsi="open_sans" w:cs="Times New Roman"/>
            <w:color w:val="006DB8"/>
            <w:sz w:val="24"/>
            <w:szCs w:val="24"/>
            <w:u w:val="single"/>
            <w:lang w:eastAsia="ru-RU"/>
          </w:rPr>
          <w:t>бешенства</w:t>
        </w:r>
      </w:hyperlink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 и других инфекций не менее чем за 30 дней до планируемой даты выезда, но и не более одного года. Эти цифры обязательно должны знать владельцы, берущие своих питомцев в путешествие, при выборе оптимальной даты вакцинации.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 xml:space="preserve">Восстановить утерянный ветеринарный паспорт возможно в том случае, если есть информация, в какой клинике и когда проводилась последняя вакцинация. При соблюдении правил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вакцинацинирования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домашних животных вся информация обязательно дублируется в специальных журналах контроля и учета.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>В ветеринарном центре "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Зоовет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" Вы можете провести вакцинацию и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чипирование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любых животных с выдачей ветеринарного паспорта международного образца.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  <w:t>По современному законодательству все </w:t>
      </w:r>
      <w:hyperlink r:id="rId9" w:tgtFrame="_blank" w:history="1">
        <w:r w:rsidRPr="004C3513">
          <w:rPr>
            <w:rFonts w:ascii="open_sans" w:eastAsia="Times New Roman" w:hAnsi="open_sans" w:cs="Times New Roman"/>
            <w:color w:val="006DB8"/>
            <w:sz w:val="24"/>
            <w:szCs w:val="24"/>
            <w:u w:val="single"/>
            <w:lang w:eastAsia="ru-RU"/>
          </w:rPr>
          <w:t>ветеринарные клиники, </w:t>
        </w:r>
      </w:hyperlink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имеющие разрешение на профилактическую ветеринарную деятельность, обязаны сдавать соответствующую отчетность ежеквартально. Данная отчетность хранится в органах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госветнадзора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в течени</w:t>
      </w:r>
      <w:proofErr w:type="gramStart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>и</w:t>
      </w:r>
      <w:proofErr w:type="gramEnd"/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t xml:space="preserve"> 10 лет.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b/>
          <w:bCs/>
          <w:color w:val="444444"/>
          <w:sz w:val="24"/>
          <w:szCs w:val="24"/>
          <w:lang w:eastAsia="ru-RU"/>
        </w:rPr>
        <w:t>Образец ветеринарного паспорта</w:t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24"/>
          <w:szCs w:val="24"/>
          <w:lang w:eastAsia="ru-RU"/>
        </w:rPr>
        <w:br/>
      </w:r>
    </w:p>
    <w:p w:rsidR="00E47DE8" w:rsidRPr="004C3513" w:rsidRDefault="00E47DE8" w:rsidP="00E47DE8">
      <w:pPr>
        <w:spacing w:after="175" w:line="240" w:lineRule="auto"/>
        <w:jc w:val="both"/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</w:pP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40480" cy="5446395"/>
            <wp:effectExtent l="19050" t="0" r="7620" b="0"/>
            <wp:docPr id="2" name="Рисунок 2" descr="http://www.zoovet.ru/images/vetpasport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oovet.ru/images/vetpasport/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1. Информация о владельце и описание животного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40480" cy="5446395"/>
            <wp:effectExtent l="19050" t="0" r="7620" b="0"/>
            <wp:docPr id="3" name="Рисунок 3" descr="http://www.zoovet.ru/images/vetpasport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oovet.ru/images/vetpasport/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 xml:space="preserve">Рис 2. Информация о ветеринарном учреждении, выдавшем </w:t>
      </w:r>
      <w:proofErr w:type="spellStart"/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t>ветпаспорт</w:t>
      </w:r>
      <w:proofErr w:type="spellEnd"/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40480" cy="5446395"/>
            <wp:effectExtent l="19050" t="0" r="7620" b="0"/>
            <wp:docPr id="4" name="Рисунок 4" descr="http://www.zoovet.ru/images/vetpasport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oovet.ru/images/vetpasport/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3. Уведомление о соответствии паспорта международному праву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40480" cy="5446395"/>
            <wp:effectExtent l="19050" t="0" r="7620" b="0"/>
            <wp:docPr id="5" name="Рисунок 5" descr="http://www.zoovet.ru/images/vetpasport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zoovet.ru/images/vetpasport/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4. Информация для владельцев животного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40480" cy="5446395"/>
            <wp:effectExtent l="19050" t="0" r="7620" b="0"/>
            <wp:docPr id="6" name="Рисунок 6" descr="http://www.zoovet.ru/images/vetpasport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zoovet.ru/images/vetpasport/5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5. Информация для владельцев животного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5351145" cy="7410450"/>
            <wp:effectExtent l="19050" t="0" r="1905" b="0"/>
            <wp:docPr id="7" name="Рисунок 7" descr="http://www.zoovet.ru/images/vetpasport/6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oovet.ru/images/vetpasport/6-7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6. Информация о вакцинации против бешенства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5430520" cy="7410450"/>
            <wp:effectExtent l="19050" t="0" r="0" b="0"/>
            <wp:docPr id="8" name="Рисунок 8" descr="http://www.zoovet.ru/images/vetpasport/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oovet.ru/images/vetpasport/8-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74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7. Информация о вакцинации против инфекций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40480" cy="5446395"/>
            <wp:effectExtent l="19050" t="0" r="7620" b="0"/>
            <wp:docPr id="9" name="Рисунок 9" descr="http://www.zoovet.ru/images/vetpasport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oovet.ru/images/vetpasport/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44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8. Ветеринарное удостоверение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64610" cy="5375275"/>
            <wp:effectExtent l="19050" t="0" r="2540" b="0"/>
            <wp:docPr id="10" name="Рисунок 10" descr="http://www.zoovet.ru/images/vetpasport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zoovet.ru/images/vetpasport/14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537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9. Данные о репродукции</w:t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</w:r>
      <w:r>
        <w:rPr>
          <w:rFonts w:ascii="open_sans" w:eastAsia="Times New Roman" w:hAnsi="open_sans" w:cs="Times New Roman"/>
          <w:noProof/>
          <w:color w:val="444444"/>
          <w:sz w:val="18"/>
          <w:szCs w:val="18"/>
          <w:lang w:eastAsia="ru-RU"/>
        </w:rPr>
        <w:lastRenderedPageBreak/>
        <w:drawing>
          <wp:inline distT="0" distB="0" distL="0" distR="0">
            <wp:extent cx="3864610" cy="5375275"/>
            <wp:effectExtent l="19050" t="0" r="2540" b="0"/>
            <wp:docPr id="11" name="Рисунок 11" descr="http://www.zoovet.ru/images/vetpasport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zoovet.ru/images/vetpasport/15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537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3513">
        <w:rPr>
          <w:rFonts w:ascii="open_sans" w:eastAsia="Times New Roman" w:hAnsi="open_sans" w:cs="Times New Roman"/>
          <w:color w:val="444444"/>
          <w:sz w:val="18"/>
          <w:szCs w:val="18"/>
          <w:lang w:eastAsia="ru-RU"/>
        </w:rPr>
        <w:br/>
        <w:t>Рис 10. Данные о дегельминтизации</w:t>
      </w:r>
    </w:p>
    <w:p w:rsidR="00E47DE8" w:rsidRDefault="00E47DE8" w:rsidP="00E47DE8"/>
    <w:p w:rsidR="00E47DE8" w:rsidRPr="00A02775" w:rsidRDefault="00E47DE8" w:rsidP="00A02775">
      <w:pPr>
        <w:rPr>
          <w:sz w:val="24"/>
          <w:szCs w:val="24"/>
        </w:rPr>
      </w:pPr>
    </w:p>
    <w:sectPr w:rsidR="00E47DE8" w:rsidRPr="00A02775" w:rsidSect="00C2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_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02775"/>
    <w:rsid w:val="00335D48"/>
    <w:rsid w:val="00343A6D"/>
    <w:rsid w:val="00520525"/>
    <w:rsid w:val="00544F5F"/>
    <w:rsid w:val="006251F6"/>
    <w:rsid w:val="00700EC5"/>
    <w:rsid w:val="00A02775"/>
    <w:rsid w:val="00B10CFD"/>
    <w:rsid w:val="00C21D0D"/>
    <w:rsid w:val="00C23D7D"/>
    <w:rsid w:val="00DB10FC"/>
    <w:rsid w:val="00E4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2775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23D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vet.ru/text.php?newsid=249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zoovet.ru/text.php?newsid=69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evrovet.ru/text.php?newsid=75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hyperlink" Target="mailto:SidorovaN1954@yandex.ru" TargetMode="External"/><Relationship Id="rId9" Type="http://schemas.openxmlformats.org/officeDocument/2006/relationships/hyperlink" Target="http://www.evrovet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1239</Words>
  <Characters>7064</Characters>
  <Application>Microsoft Office Word</Application>
  <DocSecurity>0</DocSecurity>
  <Lines>58</Lines>
  <Paragraphs>16</Paragraphs>
  <ScaleCrop>false</ScaleCrop>
  <Company/>
  <LinksUpToDate>false</LinksUpToDate>
  <CharactersWithSpaces>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USHT_PR</dc:creator>
  <cp:lastModifiedBy>USHT_PR</cp:lastModifiedBy>
  <cp:revision>9</cp:revision>
  <dcterms:created xsi:type="dcterms:W3CDTF">2021-11-01T08:10:00Z</dcterms:created>
  <dcterms:modified xsi:type="dcterms:W3CDTF">2021-11-01T08:36:00Z</dcterms:modified>
</cp:coreProperties>
</file>